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C8" w:rsidRPr="00CC0801" w:rsidRDefault="00F97AC8" w:rsidP="00F97A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08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Список документов для комплекта «Техэксперт: Медицинская промышленность. Фармацевтика» за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март</w:t>
      </w:r>
    </w:p>
    <w:p w:rsidR="00F97AC8" w:rsidRPr="00CC0801" w:rsidRDefault="00F97AC8" w:rsidP="00F97A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7AC8" w:rsidRPr="00CC0801" w:rsidRDefault="00F97AC8" w:rsidP="00F97A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C080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Нормы, правила, стандарты </w:t>
      </w:r>
    </w:p>
    <w:p w:rsidR="00F97AC8" w:rsidRDefault="00F97AC8" w:rsidP="00F97AC8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35</w:t>
      </w:r>
      <w:r w:rsidRPr="00CC080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документов. Представлены наиболее важные</w:t>
      </w:r>
    </w:p>
    <w:p w:rsidR="00F97AC8" w:rsidRDefault="00F97AC8" w:rsidP="00F97AC8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BC4801" w:rsidRPr="00F97AC8" w:rsidRDefault="00FC37C9" w:rsidP="00F97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tooltip="&quot;ГОСТ Р ИСО 8549-3-2023 Протезирование и ортезирование. Словарь. Часть 3. Термины, относящиеся к ...&quot;&#10;(утв. приказом Росстандарта от 28.02.2023 N 114-ст)&#10;Применяется с 01.01.2024. Заменяет ГОСТ Р ИСО 8549-3-2011&#10;Статус: вступает в силу с 01.01.2024" w:history="1">
        <w:r w:rsidR="00BC4801" w:rsidRPr="00F97AC8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Р ИСО 8549-3-2023</w:t>
        </w:r>
      </w:hyperlink>
      <w:r w:rsidR="00BC4801" w:rsidRPr="00F97A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AC8" w:rsidRPr="00F97A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4801" w:rsidRPr="00F97AC8">
        <w:rPr>
          <w:rFonts w:ascii="Times New Roman" w:hAnsi="Times New Roman" w:cs="Times New Roman"/>
          <w:color w:val="000000"/>
          <w:sz w:val="24"/>
          <w:szCs w:val="24"/>
        </w:rPr>
        <w:t>Протезирование и ортезирование. Словарь. Часть 3. Термины, относящиеся к наружным ортезам</w:t>
      </w:r>
      <w:r w:rsidR="00F97AC8" w:rsidRPr="00F97AC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A290C" w:rsidRPr="00F97AC8" w:rsidRDefault="009A290C" w:rsidP="00F97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801" w:rsidRPr="00F97AC8" w:rsidRDefault="00F97AC8" w:rsidP="00F97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AC8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Совета ЕЭК </w:t>
      </w:r>
      <w:hyperlink r:id="rId8" w:tooltip="&quot;О внесении изменений в Правила проведения исследований биоэквивалентности лекарственных препаратов в рамках Евразийского экономического союза&quot;&#10;Решение Совета ЕЭК от 15.02.2023 N 22&#10;Статус: вступает в силу с 28.08.2023" w:history="1">
        <w:r w:rsidRPr="00F97AC8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N 22 от 15.02.2023</w:t>
        </w:r>
      </w:hyperlink>
      <w:r w:rsidRPr="00F97AC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C4801" w:rsidRPr="00F97AC8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Правила проведения исследований биоэквивалентности лекарственных препаратов в рамках Евразийского экономического союза</w:t>
      </w:r>
      <w:r w:rsidRPr="00F97AC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C4801" w:rsidRPr="00F97AC8" w:rsidRDefault="00BC4801" w:rsidP="00F97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801" w:rsidRPr="00F97AC8" w:rsidRDefault="00F97AC8" w:rsidP="00F97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AC8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Коллегии ЕЭК </w:t>
      </w:r>
      <w:hyperlink r:id="rId9" w:tooltip="&quot;О классификации гомеопатических средств в соответствии с единой Товарной номенклатурой внешнеэкономической деятельности Евразийского экономического союза&quot;&#10;Решение Коллегии ЕЭК от 07.03.2023 N 21&#10;Статус: вступает в силу с 09.04.2023" w:history="1">
        <w:r w:rsidRPr="00F97AC8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N 21 от 07.03.2023</w:t>
        </w:r>
      </w:hyperlink>
      <w:r w:rsidRPr="00F97AC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C4801" w:rsidRPr="00F97AC8">
        <w:rPr>
          <w:rFonts w:ascii="Times New Roman" w:hAnsi="Times New Roman" w:cs="Times New Roman"/>
          <w:color w:val="000000"/>
          <w:sz w:val="24"/>
          <w:szCs w:val="24"/>
        </w:rPr>
        <w:t>О классификации гомеопатических средств в соответствии с единой Товарной номенклатурой внешнеэкономической деятельности Евразийского экономического союза</w:t>
      </w:r>
      <w:r w:rsidRPr="00F97AC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C4801" w:rsidRPr="00F97AC8" w:rsidRDefault="00BC4801" w:rsidP="00F97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801" w:rsidRPr="00F97AC8" w:rsidRDefault="00F97AC8" w:rsidP="00F97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AC8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Государственной Думы </w:t>
      </w:r>
      <w:hyperlink r:id="rId10" w:tooltip="&quot;О проекте федерального закона N 972304-7 &quot;О внесении изменений в Федеральный закон &quot;Об обращении лекарственных средств&quot;&#10;Постановление Государственной Думы от 14.03.2023 N 3277-8 ГД&#10;Статус: действует с 14.03.2023" w:history="1">
        <w:r w:rsidRPr="00F97AC8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N 3277-8 ГД</w:t>
        </w:r>
      </w:hyperlink>
      <w:r w:rsidRPr="00F97AC8">
        <w:rPr>
          <w:rFonts w:ascii="Times New Roman" w:hAnsi="Times New Roman" w:cs="Times New Roman"/>
          <w:color w:val="000000"/>
          <w:sz w:val="24"/>
          <w:szCs w:val="24"/>
        </w:rPr>
        <w:t xml:space="preserve"> от 14.03.2023 «</w:t>
      </w:r>
      <w:r w:rsidR="00BC4801" w:rsidRPr="00F97AC8">
        <w:rPr>
          <w:rFonts w:ascii="Times New Roman" w:hAnsi="Times New Roman" w:cs="Times New Roman"/>
          <w:color w:val="000000"/>
          <w:sz w:val="24"/>
          <w:szCs w:val="24"/>
        </w:rPr>
        <w:t>О проекте федерального закона N 972304-7 "О внесении изменений в Федеральный закон "Об обращении лекарственных средств"</w:t>
      </w:r>
      <w:r w:rsidRPr="00F97AC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C4801" w:rsidRPr="00F97AC8" w:rsidRDefault="00BC4801" w:rsidP="00F97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801" w:rsidRPr="00F97AC8" w:rsidRDefault="00F97AC8" w:rsidP="00F97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AC8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Государственной Думы </w:t>
      </w:r>
      <w:hyperlink r:id="rId11" w:tooltip="&quot;О проекте федерального закона N 289043-8 &quot;О внесении изменений в статью 4 Федерального закона &quot;Об ...&quot;&#10;Постановление Государственной Думы от 21.03.2023 N 3369-8 ГД&#10;Статус: действует с 21.03.2023" w:history="1">
        <w:r w:rsidRPr="00F97AC8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N 3369-8 ГД</w:t>
        </w:r>
      </w:hyperlink>
      <w:r w:rsidRPr="00F97AC8">
        <w:rPr>
          <w:rFonts w:ascii="Times New Roman" w:hAnsi="Times New Roman" w:cs="Times New Roman"/>
          <w:color w:val="000000"/>
          <w:sz w:val="24"/>
          <w:szCs w:val="24"/>
        </w:rPr>
        <w:t xml:space="preserve"> от 21.03.2023 «</w:t>
      </w:r>
      <w:r w:rsidR="00BC4801" w:rsidRPr="00F97AC8">
        <w:rPr>
          <w:rFonts w:ascii="Times New Roman" w:hAnsi="Times New Roman" w:cs="Times New Roman"/>
          <w:color w:val="000000"/>
          <w:sz w:val="24"/>
          <w:szCs w:val="24"/>
        </w:rPr>
        <w:t>О проекте федерального закона N 289043-8 "О внесении изменений в статью 4 Федерального закона "Об обращении лекарственных средств" и Федеральный закон "О биомедицинских клеточных продуктах"</w:t>
      </w:r>
      <w:r w:rsidRPr="00F97AC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C4801" w:rsidRDefault="00BC4801" w:rsidP="00F97AC8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F91965" w:rsidRDefault="00F91965" w:rsidP="00F97AC8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F91965" w:rsidRPr="008155BB" w:rsidRDefault="00F91965" w:rsidP="00F919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155B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консультации.</w:t>
      </w:r>
    </w:p>
    <w:p w:rsidR="00F91965" w:rsidRDefault="00F91965" w:rsidP="00F919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9196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37</w:t>
      </w:r>
      <w:r w:rsidRPr="008155B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документов. </w:t>
      </w:r>
      <w:proofErr w:type="gramStart"/>
      <w:r w:rsidRPr="008155B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8155B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F91965" w:rsidRPr="00F91965" w:rsidRDefault="00F91965" w:rsidP="00F91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965" w:rsidRPr="00F91965" w:rsidRDefault="00F91965" w:rsidP="00F91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Pr="00F91965">
          <w:rPr>
            <w:rStyle w:val="a9"/>
            <w:rFonts w:ascii="Times New Roman" w:hAnsi="Times New Roman" w:cs="Times New Roman"/>
            <w:sz w:val="24"/>
            <w:szCs w:val="24"/>
          </w:rPr>
          <w:t>Процедура получения санитарно-эпидемического заключения на участок обезвреживания медицинских отходов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1965" w:rsidRPr="00F91965" w:rsidRDefault="00F91965" w:rsidP="00F91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965" w:rsidRPr="00F91965" w:rsidRDefault="00F91965" w:rsidP="00F91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Pr="00F91965">
          <w:rPr>
            <w:rStyle w:val="a9"/>
            <w:rFonts w:ascii="Times New Roman" w:hAnsi="Times New Roman" w:cs="Times New Roman"/>
            <w:sz w:val="24"/>
            <w:szCs w:val="24"/>
          </w:rPr>
          <w:t>Перечень документов, подтверждающих наличие у производителя медицинского изделия условий производства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1965" w:rsidRPr="00F91965" w:rsidRDefault="00F91965" w:rsidP="00F91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965" w:rsidRPr="00F91965" w:rsidRDefault="00F91965" w:rsidP="00F91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Pr="00F91965">
          <w:rPr>
            <w:rStyle w:val="a9"/>
            <w:rFonts w:ascii="Times New Roman" w:hAnsi="Times New Roman" w:cs="Times New Roman"/>
            <w:sz w:val="24"/>
            <w:szCs w:val="24"/>
          </w:rPr>
          <w:t>Правила разработки ТУ на пакеты для медицинских изделий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1965" w:rsidRPr="00F91965" w:rsidRDefault="00F91965" w:rsidP="00F91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965" w:rsidRPr="00F91965" w:rsidRDefault="00F91965" w:rsidP="00F91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Pr="00F91965">
          <w:rPr>
            <w:rStyle w:val="a9"/>
            <w:rFonts w:ascii="Times New Roman" w:hAnsi="Times New Roman" w:cs="Times New Roman"/>
            <w:sz w:val="24"/>
            <w:szCs w:val="24"/>
          </w:rPr>
          <w:t>Хранение ЛЖВ-</w:t>
        </w:r>
        <w:proofErr w:type="spellStart"/>
        <w:r w:rsidRPr="00F91965">
          <w:rPr>
            <w:rStyle w:val="a9"/>
            <w:rFonts w:ascii="Times New Roman" w:hAnsi="Times New Roman" w:cs="Times New Roman"/>
            <w:sz w:val="24"/>
            <w:szCs w:val="24"/>
          </w:rPr>
          <w:t>прекурсоров</w:t>
        </w:r>
        <w:proofErr w:type="spellEnd"/>
        <w:r w:rsidRPr="00F91965">
          <w:rPr>
            <w:rStyle w:val="a9"/>
            <w:rFonts w:ascii="Times New Roman" w:hAnsi="Times New Roman" w:cs="Times New Roman"/>
            <w:sz w:val="24"/>
            <w:szCs w:val="24"/>
          </w:rPr>
          <w:t xml:space="preserve"> и кислот-</w:t>
        </w:r>
        <w:proofErr w:type="spellStart"/>
        <w:r w:rsidRPr="00F91965">
          <w:rPr>
            <w:rStyle w:val="a9"/>
            <w:rFonts w:ascii="Times New Roman" w:hAnsi="Times New Roman" w:cs="Times New Roman"/>
            <w:sz w:val="24"/>
            <w:szCs w:val="24"/>
          </w:rPr>
          <w:t>прекурсоров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1965" w:rsidRPr="00F91965" w:rsidRDefault="00F91965" w:rsidP="00F91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965" w:rsidRPr="00F91965" w:rsidRDefault="00F91965" w:rsidP="00F91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Pr="00F91965">
          <w:rPr>
            <w:rStyle w:val="a9"/>
            <w:rFonts w:ascii="Times New Roman" w:hAnsi="Times New Roman" w:cs="Times New Roman"/>
            <w:sz w:val="24"/>
            <w:szCs w:val="24"/>
          </w:rPr>
          <w:t>Можно ли проводить испытания медицинского изделия по ГОСТу, который ещё не вступил в силу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1965" w:rsidRPr="00F91965" w:rsidRDefault="00F91965" w:rsidP="00F91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965" w:rsidRPr="00F91965" w:rsidRDefault="00F91965" w:rsidP="00F91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Pr="00F91965">
          <w:rPr>
            <w:rStyle w:val="a9"/>
            <w:rFonts w:ascii="Times New Roman" w:hAnsi="Times New Roman" w:cs="Times New Roman"/>
            <w:sz w:val="24"/>
            <w:szCs w:val="24"/>
          </w:rPr>
          <w:t>Существует ли технический регламент на упаковк</w:t>
        </w:r>
        <w:bookmarkStart w:id="0" w:name="_GoBack"/>
        <w:bookmarkEnd w:id="0"/>
        <w:r w:rsidRPr="00F91965">
          <w:rPr>
            <w:rStyle w:val="a9"/>
            <w:rFonts w:ascii="Times New Roman" w:hAnsi="Times New Roman" w:cs="Times New Roman"/>
            <w:sz w:val="24"/>
            <w:szCs w:val="24"/>
          </w:rPr>
          <w:t>у для медицинских изделий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91965" w:rsidRPr="00F91965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C8" w:rsidRDefault="00F97AC8" w:rsidP="00F97AC8">
      <w:pPr>
        <w:spacing w:after="0" w:line="240" w:lineRule="auto"/>
      </w:pPr>
      <w:r>
        <w:separator/>
      </w:r>
    </w:p>
  </w:endnote>
  <w:endnote w:type="continuationSeparator" w:id="0">
    <w:p w:rsidR="00F97AC8" w:rsidRDefault="00F97AC8" w:rsidP="00F9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C8" w:rsidRDefault="00F97AC8" w:rsidP="00F97AC8">
      <w:pPr>
        <w:spacing w:after="0" w:line="240" w:lineRule="auto"/>
      </w:pPr>
      <w:r>
        <w:separator/>
      </w:r>
    </w:p>
  </w:footnote>
  <w:footnote w:type="continuationSeparator" w:id="0">
    <w:p w:rsidR="00F97AC8" w:rsidRDefault="00F97AC8" w:rsidP="00F9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C8" w:rsidRDefault="00F97AC8">
    <w:pPr>
      <w:pStyle w:val="a5"/>
    </w:pPr>
    <w:r>
      <w:rPr>
        <w:noProof/>
        <w:lang w:eastAsia="ru-RU"/>
      </w:rPr>
      <w:drawing>
        <wp:inline distT="0" distB="0" distL="0" distR="0" wp14:anchorId="6438E34C" wp14:editId="7574D590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7AC8" w:rsidRDefault="00F97A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ZnUn1FsKpxZCsDtXKcharF6Qr5A=" w:salt="NC/UK7saMXo3r3gfZyFAR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609A"/>
    <w:rsid w:val="00017767"/>
    <w:rsid w:val="000400E9"/>
    <w:rsid w:val="00056352"/>
    <w:rsid w:val="00057353"/>
    <w:rsid w:val="00077E39"/>
    <w:rsid w:val="000D03EA"/>
    <w:rsid w:val="0014157D"/>
    <w:rsid w:val="00153708"/>
    <w:rsid w:val="00157793"/>
    <w:rsid w:val="001A4911"/>
    <w:rsid w:val="001D43D6"/>
    <w:rsid w:val="002F6A57"/>
    <w:rsid w:val="00397C36"/>
    <w:rsid w:val="003A124B"/>
    <w:rsid w:val="00440985"/>
    <w:rsid w:val="0045159C"/>
    <w:rsid w:val="00465964"/>
    <w:rsid w:val="004C0D34"/>
    <w:rsid w:val="004F1154"/>
    <w:rsid w:val="00574AE3"/>
    <w:rsid w:val="00622920"/>
    <w:rsid w:val="006336AD"/>
    <w:rsid w:val="00652CCE"/>
    <w:rsid w:val="006C5A54"/>
    <w:rsid w:val="006F42DA"/>
    <w:rsid w:val="00700ADC"/>
    <w:rsid w:val="00733AC3"/>
    <w:rsid w:val="00735433"/>
    <w:rsid w:val="007803DC"/>
    <w:rsid w:val="007B3762"/>
    <w:rsid w:val="007C0888"/>
    <w:rsid w:val="007E58EA"/>
    <w:rsid w:val="007E625D"/>
    <w:rsid w:val="008121FB"/>
    <w:rsid w:val="00862A8C"/>
    <w:rsid w:val="008B4D81"/>
    <w:rsid w:val="00971B2B"/>
    <w:rsid w:val="00972768"/>
    <w:rsid w:val="009A290C"/>
    <w:rsid w:val="009F175F"/>
    <w:rsid w:val="00A40053"/>
    <w:rsid w:val="00AA4096"/>
    <w:rsid w:val="00AC7A0E"/>
    <w:rsid w:val="00AD7344"/>
    <w:rsid w:val="00B47454"/>
    <w:rsid w:val="00B63D2B"/>
    <w:rsid w:val="00B96C94"/>
    <w:rsid w:val="00BA345F"/>
    <w:rsid w:val="00BC4801"/>
    <w:rsid w:val="00C06F79"/>
    <w:rsid w:val="00C532E6"/>
    <w:rsid w:val="00C63ECF"/>
    <w:rsid w:val="00CA5129"/>
    <w:rsid w:val="00CC7ED8"/>
    <w:rsid w:val="00CF561F"/>
    <w:rsid w:val="00D276C6"/>
    <w:rsid w:val="00D37CF0"/>
    <w:rsid w:val="00D610AE"/>
    <w:rsid w:val="00D66B7E"/>
    <w:rsid w:val="00DA29A8"/>
    <w:rsid w:val="00DF0C31"/>
    <w:rsid w:val="00E04C84"/>
    <w:rsid w:val="00E05CF5"/>
    <w:rsid w:val="00E222A6"/>
    <w:rsid w:val="00E269C2"/>
    <w:rsid w:val="00E61FDE"/>
    <w:rsid w:val="00ED14C3"/>
    <w:rsid w:val="00EE0975"/>
    <w:rsid w:val="00F37F1A"/>
    <w:rsid w:val="00F545A5"/>
    <w:rsid w:val="00F91965"/>
    <w:rsid w:val="00F97AC8"/>
    <w:rsid w:val="00FC37C9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AC8"/>
  </w:style>
  <w:style w:type="paragraph" w:styleId="a7">
    <w:name w:val="footer"/>
    <w:basedOn w:val="a"/>
    <w:link w:val="a8"/>
    <w:uiPriority w:val="99"/>
    <w:unhideWhenUsed/>
    <w:rsid w:val="00F9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AC8"/>
  </w:style>
  <w:style w:type="character" w:styleId="a9">
    <w:name w:val="Hyperlink"/>
    <w:basedOn w:val="a0"/>
    <w:uiPriority w:val="99"/>
    <w:unhideWhenUsed/>
    <w:rsid w:val="00F97AC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62A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AC8"/>
  </w:style>
  <w:style w:type="paragraph" w:styleId="a7">
    <w:name w:val="footer"/>
    <w:basedOn w:val="a"/>
    <w:link w:val="a8"/>
    <w:uiPriority w:val="99"/>
    <w:unhideWhenUsed/>
    <w:rsid w:val="00F9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AC8"/>
  </w:style>
  <w:style w:type="character" w:styleId="a9">
    <w:name w:val="Hyperlink"/>
    <w:basedOn w:val="a0"/>
    <w:uiPriority w:val="99"/>
    <w:unhideWhenUsed/>
    <w:rsid w:val="00F97AC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62A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0893054" TargetMode="External"/><Relationship Id="rId13" Type="http://schemas.openxmlformats.org/officeDocument/2006/relationships/hyperlink" Target="kodeks://link/d?nd=130111694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odeks://link/d?nd=1200195998" TargetMode="External"/><Relationship Id="rId12" Type="http://schemas.openxmlformats.org/officeDocument/2006/relationships/hyperlink" Target="kodeks://link/d?nd=1301116938" TargetMode="External"/><Relationship Id="rId17" Type="http://schemas.openxmlformats.org/officeDocument/2006/relationships/hyperlink" Target="kodeks://link/d?nd=13009448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130102584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301051711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1301025966" TargetMode="External"/><Relationship Id="rId10" Type="http://schemas.openxmlformats.org/officeDocument/2006/relationships/hyperlink" Target="kodeks://link/d?nd=1301001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1300946677" TargetMode="External"/><Relationship Id="rId14" Type="http://schemas.openxmlformats.org/officeDocument/2006/relationships/hyperlink" Target="kodeks://link/d?nd=13010259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496</Words>
  <Characters>2832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Черноусова Кристина</cp:lastModifiedBy>
  <cp:revision>12</cp:revision>
  <dcterms:created xsi:type="dcterms:W3CDTF">2023-03-28T12:36:00Z</dcterms:created>
  <dcterms:modified xsi:type="dcterms:W3CDTF">2023-04-06T14:00:00Z</dcterms:modified>
</cp:coreProperties>
</file>